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2B082" w14:textId="0CCC224B" w:rsidR="00005AD7" w:rsidRPr="00005AD7" w:rsidRDefault="00913B4D" w:rsidP="00005AD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Лекция 3 - </w:t>
      </w:r>
      <w:r w:rsidR="00005AD7" w:rsidRPr="00005AD7">
        <w:rPr>
          <w:rFonts w:ascii="Times New Roman" w:hAnsi="Times New Roman" w:cs="Times New Roman"/>
          <w:b/>
          <w:bCs/>
          <w:sz w:val="28"/>
          <w:szCs w:val="28"/>
        </w:rPr>
        <w:t xml:space="preserve">Ресурсосбережение в металлургическом производстве </w:t>
      </w:r>
    </w:p>
    <w:p w14:paraId="0930AC83" w14:textId="3D5A3D46" w:rsidR="00005AD7" w:rsidRPr="00005AD7" w:rsidRDefault="00005AD7" w:rsidP="00005AD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5AD7">
        <w:rPr>
          <w:rFonts w:ascii="Times New Roman" w:hAnsi="Times New Roman" w:cs="Times New Roman"/>
          <w:b/>
          <w:bCs/>
          <w:sz w:val="28"/>
          <w:szCs w:val="28"/>
        </w:rPr>
        <w:t>и рециркуляция металлов</w:t>
      </w:r>
    </w:p>
    <w:p w14:paraId="3B9F765C" w14:textId="77777777" w:rsidR="00005AD7" w:rsidRPr="00005AD7" w:rsidRDefault="00005AD7" w:rsidP="00005AD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6603365" w14:textId="6B530BDA" w:rsidR="00005AD7" w:rsidRDefault="00005AD7" w:rsidP="00005AD7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05AD7">
        <w:rPr>
          <w:rFonts w:ascii="Times New Roman" w:hAnsi="Times New Roman" w:cs="Times New Roman"/>
          <w:sz w:val="28"/>
          <w:szCs w:val="28"/>
        </w:rPr>
        <w:t>Концепция ресурсосбережения, разработке которой в настоящее время уделяется много внимания, требует комплексного похода и анализа всех аспектов металлургического производства – от добычи сырых материалов из недр, более полного использования сырья, рис.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005AD7">
        <w:rPr>
          <w:rFonts w:ascii="Times New Roman" w:hAnsi="Times New Roman" w:cs="Times New Roman"/>
          <w:sz w:val="28"/>
          <w:szCs w:val="28"/>
        </w:rPr>
        <w:t>,</w:t>
      </w:r>
      <w:r w:rsidR="00E24F9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5AD7">
        <w:rPr>
          <w:rFonts w:ascii="Times New Roman" w:hAnsi="Times New Roman" w:cs="Times New Roman"/>
          <w:sz w:val="28"/>
          <w:szCs w:val="28"/>
        </w:rPr>
        <w:t>оптимизации металлургических процессов и внедрения новых перспективных технологий до оптимизации процессов рециркуляции отходов металлургического производства. Уместно вспомнить слова известного русского металлурга И.П. Бардина: «Процесс лишь тогда может считаться совершенным, когда отходы одних переделов становятся сырьем для других».</w:t>
      </w:r>
    </w:p>
    <w:p w14:paraId="2D98CD92" w14:textId="431BBB84" w:rsidR="00005AD7" w:rsidRDefault="00005AD7" w:rsidP="00005AD7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12BEAF6B" w14:textId="7C4CEB74" w:rsidR="00005AD7" w:rsidRDefault="00476867" w:rsidP="00476867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7686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6FF72A3" wp14:editId="4B46F5B5">
            <wp:extent cx="4762500" cy="3214369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3254" cy="3221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FF84E" w14:textId="77777777" w:rsidR="00476867" w:rsidRDefault="00005AD7" w:rsidP="00005AD7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05AD7">
        <w:rPr>
          <w:rFonts w:ascii="Times New Roman" w:hAnsi="Times New Roman" w:cs="Times New Roman"/>
          <w:sz w:val="28"/>
          <w:szCs w:val="28"/>
        </w:rPr>
        <w:t xml:space="preserve">Рисунок 1 – Степень извлечения металлов из руд (заштрихованная часть выше горизонтальной линии) </w:t>
      </w:r>
    </w:p>
    <w:p w14:paraId="38161C41" w14:textId="77777777" w:rsidR="00476867" w:rsidRDefault="00476867" w:rsidP="00005AD7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C1C2309" w14:textId="363662D9" w:rsidR="00005AD7" w:rsidRPr="00005AD7" w:rsidRDefault="00005AD7" w:rsidP="00005AD7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05AD7">
        <w:rPr>
          <w:rFonts w:ascii="Times New Roman" w:hAnsi="Times New Roman" w:cs="Times New Roman"/>
          <w:sz w:val="28"/>
          <w:szCs w:val="28"/>
        </w:rPr>
        <w:t xml:space="preserve">В производство металлы поступают из двух основных источников: первичный – из руды; вторичный – в результате рециркуляции, т.е. вторичного использования. Поэтому весьма важным шагом в решении проблемы ресурсосбережения является рециркуляция металлов, т.е. многократное возвращение металла в производство (использование лома металлов), что позволяет не только избежать истощения природных рудных ресурсов, но и сэкономить до 60…80 % энергии по сравнению с получением металлов из руды. Доля </w:t>
      </w:r>
      <w:proofErr w:type="spellStart"/>
      <w:r w:rsidRPr="00005AD7">
        <w:rPr>
          <w:rFonts w:ascii="Times New Roman" w:hAnsi="Times New Roman" w:cs="Times New Roman"/>
          <w:sz w:val="28"/>
          <w:szCs w:val="28"/>
        </w:rPr>
        <w:t>рециркулирующего</w:t>
      </w:r>
      <w:proofErr w:type="spellEnd"/>
      <w:r w:rsidRPr="00005AD7">
        <w:rPr>
          <w:rFonts w:ascii="Times New Roman" w:hAnsi="Times New Roman" w:cs="Times New Roman"/>
          <w:sz w:val="28"/>
          <w:szCs w:val="28"/>
        </w:rPr>
        <w:t xml:space="preserve"> металла играет важнейшую роль в определении скорости истощения ресурсов. Сегодня степень рециркуляции многих </w:t>
      </w:r>
      <w:proofErr w:type="spellStart"/>
      <w:r w:rsidRPr="00005AD7">
        <w:rPr>
          <w:rFonts w:ascii="Times New Roman" w:hAnsi="Times New Roman" w:cs="Times New Roman"/>
          <w:sz w:val="28"/>
          <w:szCs w:val="28"/>
        </w:rPr>
        <w:t>промышенно</w:t>
      </w:r>
      <w:proofErr w:type="spellEnd"/>
      <w:r w:rsidRPr="00005AD7">
        <w:rPr>
          <w:rFonts w:ascii="Times New Roman" w:hAnsi="Times New Roman" w:cs="Times New Roman"/>
          <w:sz w:val="28"/>
          <w:szCs w:val="28"/>
        </w:rPr>
        <w:t xml:space="preserve"> важных металлов остается недостаточно высокой, рис.</w:t>
      </w:r>
      <w:r w:rsidR="00476867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005AD7">
        <w:rPr>
          <w:rFonts w:ascii="Times New Roman" w:hAnsi="Times New Roman" w:cs="Times New Roman"/>
          <w:sz w:val="28"/>
          <w:szCs w:val="28"/>
        </w:rPr>
        <w:t>.</w:t>
      </w:r>
    </w:p>
    <w:p w14:paraId="3CC22F15" w14:textId="5F7AE962" w:rsidR="00005AD7" w:rsidRDefault="00005AD7" w:rsidP="004768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9584A8B" w14:textId="7DEDFFF5" w:rsidR="00476867" w:rsidRPr="00005AD7" w:rsidRDefault="00476867" w:rsidP="004768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76867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E8162F9" wp14:editId="51F9FE6B">
            <wp:extent cx="4366260" cy="2358854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77305" cy="2364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01F48" w14:textId="3050297C" w:rsidR="00005AD7" w:rsidRDefault="00476867" w:rsidP="00476867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76867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476867">
        <w:rPr>
          <w:rFonts w:ascii="Times New Roman" w:hAnsi="Times New Roman" w:cs="Times New Roman"/>
          <w:sz w:val="28"/>
          <w:szCs w:val="28"/>
        </w:rPr>
        <w:t>– Степень рециркуляции металлов, %</w:t>
      </w:r>
    </w:p>
    <w:p w14:paraId="2D5741F4" w14:textId="77777777" w:rsidR="00476867" w:rsidRDefault="00476867" w:rsidP="0047686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20BC5D4" w14:textId="6F469ABE" w:rsidR="00476867" w:rsidRDefault="00476867" w:rsidP="00476867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</w:rPr>
        <w:t>Для реализации рециркуляции металлического лома необходим учет следующих факторов: 1) распределения потенциального лома (скрапа), как географического, так и по фракциям размеров. Чем крупнее производство, чем больше размеры изделия и локальнее размещение производимого изделия, тем легче перерабатывать лом;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</w:rPr>
        <w:t>2) химического состава лома, который является основой для класс</w:t>
      </w:r>
      <w:r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spellStart"/>
      <w:r w:rsidRPr="00476867">
        <w:rPr>
          <w:rFonts w:ascii="Times New Roman" w:hAnsi="Times New Roman" w:cs="Times New Roman"/>
          <w:sz w:val="28"/>
          <w:szCs w:val="28"/>
        </w:rPr>
        <w:t>фикации</w:t>
      </w:r>
      <w:proofErr w:type="spellEnd"/>
      <w:r w:rsidRPr="00476867">
        <w:rPr>
          <w:rFonts w:ascii="Times New Roman" w:hAnsi="Times New Roman" w:cs="Times New Roman"/>
          <w:sz w:val="28"/>
          <w:szCs w:val="28"/>
        </w:rPr>
        <w:t xml:space="preserve"> металлического лома. Например, медный скрап подразделяется примерно на 10 групп по содержанию других металлов (компонентов сплава), алюминий – на 5 в соответствии с содержанием железа, магния, олова и цинка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83256FC" w14:textId="3BF69142" w:rsidR="00476867" w:rsidRP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t>Методы рециркуляции могут быть разными. Чаще всего вторичный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>металл с примесями вновь используется аналогично первичному в традиционных процессах получения металлов. Например, стальной лом используется в качестве одного из исходных материалов в конвертерном, мартеновском, электродуговом производствах, является основным материалом при производстве стали индукционным методом. Чем лучше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>обеспечены заводы ломом, тем дешевле обходится продукция.</w:t>
      </w:r>
    </w:p>
    <w:p w14:paraId="5EA8A67C" w14:textId="4D04A8CF" w:rsidR="00476867" w:rsidRP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t>Химические методы пока не нашли должного применения в процессе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 xml:space="preserve">регенерации металлов, хотя достаточно перспективным является метод селективного растворения сплава с помощью применения расплава солей. </w:t>
      </w:r>
    </w:p>
    <w:p w14:paraId="02AB6A2E" w14:textId="0309AA3D" w:rsid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t>Например, медь можно регенерировать из автомобильных стартеров, генераторов и арматуры с помощью расплава хлористого кальция CaCl</w:t>
      </w:r>
      <w:r w:rsidRPr="0047686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3018DDF" w14:textId="5E7F9D70" w:rsidR="00476867" w:rsidRP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t>Достаточно распространены электрохимические методы при регенерации вторичных металлов из расплавов и растворов. Например, электрохимические процессы используются при извлечении алюминия, меди,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>свинца, серебра и золота из лома электронной аппаратуры.</w:t>
      </w:r>
    </w:p>
    <w:p w14:paraId="019DB552" w14:textId="65C16CD4" w:rsidR="00476867" w:rsidRP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t xml:space="preserve"> Из цветных металлов наиболее высока доля вторичного металла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>общем объеме производства алюминия, использование рециркуляции этого металла дает существенные снижения затрат электроэнергии – на 18 % .</w:t>
      </w:r>
    </w:p>
    <w:p w14:paraId="18927220" w14:textId="17449882" w:rsidR="00476867" w:rsidRP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Перспективные ресурсосберегающие технологии рециркуляции черных и цветных металлов сегодня являются объектом пристального внимания ученых всех стран мира, так как использование вторичного сырья способствует решению глобальных проблем человечества – энергосбережения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 xml:space="preserve">и экологической безопасности. </w:t>
      </w:r>
    </w:p>
    <w:p w14:paraId="24D49A2A" w14:textId="1AF777E7" w:rsid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t xml:space="preserve"> В некоторых странах достигнут достаточно высокий уровень использования вторичных металлов, прежде всего, это страны с низкими энергетическими природными ресурсами и наиболее высокими ценами на электроэнергию по сравнению со среднемировыми. Так, например, в Японии, уровень рециркуляции алюминия составляет 100% (в Украине – 10 %, в России – 13%, среднемировой уровень – 47 %, см. рис. 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14:paraId="3BDC9B16" w14:textId="5617861D" w:rsidR="00476867" w:rsidRP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t>Наряду с решением проблем экономии первичных энергоресурсов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>достаточно актуальны проблемы использования вторичных энергетических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>ресурсов, к которым относят нагретые до высоких температур отходящие газы металлургических агрегатов, а также отходы, содержащие горючие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 xml:space="preserve">компоненты. Вторичные энергоресурсы условно делят на высокопотенциальные (нагретые до температур 1000…1700 ˚С) и низкопотенциальные (отходящие газы с температурой 200 ˚С и менее). </w:t>
      </w:r>
    </w:p>
    <w:p w14:paraId="59102258" w14:textId="2D09BAC0" w:rsidR="00476867" w:rsidRP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t>На практике сегодня действуют многочисленные эффективные способы утилизации физического и химического тепла высокопотенциальных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76867">
        <w:rPr>
          <w:rFonts w:ascii="Times New Roman" w:hAnsi="Times New Roman" w:cs="Times New Roman"/>
          <w:sz w:val="28"/>
          <w:szCs w:val="28"/>
          <w:lang w:val="kk-KZ"/>
        </w:rPr>
        <w:t xml:space="preserve">энергоресурсов. </w:t>
      </w:r>
    </w:p>
    <w:p w14:paraId="22BF8EDE" w14:textId="6183FECF" w:rsidR="00476867" w:rsidRPr="00476867" w:rsidRDefault="00476867" w:rsidP="0047686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6867">
        <w:rPr>
          <w:rFonts w:ascii="Times New Roman" w:hAnsi="Times New Roman" w:cs="Times New Roman"/>
          <w:sz w:val="28"/>
          <w:szCs w:val="28"/>
          <w:lang w:val="kk-KZ"/>
        </w:rPr>
        <w:t>Например, покидающие рабочее пространство металлургических агрегатов горячие дымовые газы пропускают через котел-утилизатор с целью получения пара; используют горячие газы для предварительного подогрева металлолома перед загрузкой в сталеплавильный агрегат; организуют передачу тепла горячих газов воздуху или газу, подаваемому в металлургический агрегат</w:t>
      </w:r>
      <w:r w:rsidR="003D6FE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sectPr w:rsidR="00476867" w:rsidRPr="00476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B92"/>
    <w:rsid w:val="00005AD7"/>
    <w:rsid w:val="00395F4B"/>
    <w:rsid w:val="003D6FE9"/>
    <w:rsid w:val="00476867"/>
    <w:rsid w:val="00913B4D"/>
    <w:rsid w:val="00A21B92"/>
    <w:rsid w:val="00E2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8D31E"/>
  <w15:chartTrackingRefBased/>
  <w15:docId w15:val="{F6CEBC03-116A-41CA-AD41-767A6CF09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6</cp:revision>
  <dcterms:created xsi:type="dcterms:W3CDTF">2023-11-13T08:09:00Z</dcterms:created>
  <dcterms:modified xsi:type="dcterms:W3CDTF">2023-11-13T11:34:00Z</dcterms:modified>
</cp:coreProperties>
</file>